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3F524" w14:textId="77777777" w:rsidR="00F125B8" w:rsidRDefault="00F125B8" w:rsidP="00DA0793">
      <w:pPr>
        <w:spacing w:line="480" w:lineRule="auto"/>
        <w:jc w:val="center"/>
        <w:rPr>
          <w:rFonts w:ascii="Times New Roman" w:hAnsi="Times New Roman" w:cs="Times New Roman"/>
          <w:sz w:val="24"/>
          <w:szCs w:val="24"/>
        </w:rPr>
      </w:pPr>
    </w:p>
    <w:p w14:paraId="2872C29B" w14:textId="77777777" w:rsidR="00F125B8" w:rsidRDefault="00F125B8" w:rsidP="00DA0793">
      <w:pPr>
        <w:spacing w:line="480" w:lineRule="auto"/>
        <w:jc w:val="center"/>
        <w:rPr>
          <w:rFonts w:ascii="Times New Roman" w:hAnsi="Times New Roman" w:cs="Times New Roman"/>
          <w:sz w:val="24"/>
          <w:szCs w:val="24"/>
        </w:rPr>
      </w:pPr>
    </w:p>
    <w:p w14:paraId="0691F1FF" w14:textId="77777777" w:rsidR="00F125B8" w:rsidRDefault="00F125B8" w:rsidP="00DA0793">
      <w:pPr>
        <w:spacing w:line="480" w:lineRule="auto"/>
        <w:jc w:val="center"/>
        <w:rPr>
          <w:rFonts w:ascii="Times New Roman" w:hAnsi="Times New Roman" w:cs="Times New Roman"/>
          <w:sz w:val="24"/>
          <w:szCs w:val="24"/>
        </w:rPr>
      </w:pPr>
    </w:p>
    <w:p w14:paraId="416AC9BC" w14:textId="77777777" w:rsidR="00F125B8" w:rsidRDefault="00F125B8" w:rsidP="00DA0793">
      <w:pPr>
        <w:spacing w:line="480" w:lineRule="auto"/>
        <w:jc w:val="center"/>
        <w:rPr>
          <w:rFonts w:ascii="Times New Roman" w:hAnsi="Times New Roman" w:cs="Times New Roman"/>
          <w:sz w:val="24"/>
          <w:szCs w:val="24"/>
        </w:rPr>
      </w:pPr>
    </w:p>
    <w:p w14:paraId="38A74012" w14:textId="37A7236E" w:rsidR="00F125B8" w:rsidRDefault="00F125B8" w:rsidP="00DA079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Texas Politics </w:t>
      </w:r>
    </w:p>
    <w:p w14:paraId="016A8DC2" w14:textId="38CA0179" w:rsidR="00D15609" w:rsidRPr="00DA0793" w:rsidRDefault="005A40C5" w:rsidP="00DA0793">
      <w:pPr>
        <w:spacing w:line="480" w:lineRule="auto"/>
        <w:jc w:val="center"/>
        <w:rPr>
          <w:rFonts w:ascii="Times New Roman" w:hAnsi="Times New Roman" w:cs="Times New Roman"/>
          <w:sz w:val="24"/>
          <w:szCs w:val="24"/>
        </w:rPr>
      </w:pPr>
      <w:r w:rsidRPr="00DA0793">
        <w:rPr>
          <w:rFonts w:ascii="Times New Roman" w:hAnsi="Times New Roman" w:cs="Times New Roman"/>
          <w:sz w:val="24"/>
          <w:szCs w:val="24"/>
        </w:rPr>
        <w:t>Institutional Affiliation</w:t>
      </w:r>
    </w:p>
    <w:p w14:paraId="0A872B4E" w14:textId="3F75BA57" w:rsidR="00D15609" w:rsidRPr="00DA0793" w:rsidRDefault="005A40C5" w:rsidP="00DA0793">
      <w:pPr>
        <w:spacing w:line="480" w:lineRule="auto"/>
        <w:jc w:val="center"/>
        <w:rPr>
          <w:rFonts w:ascii="Times New Roman" w:hAnsi="Times New Roman" w:cs="Times New Roman"/>
          <w:sz w:val="24"/>
          <w:szCs w:val="24"/>
        </w:rPr>
      </w:pPr>
      <w:r w:rsidRPr="00DA0793">
        <w:rPr>
          <w:rFonts w:ascii="Times New Roman" w:hAnsi="Times New Roman" w:cs="Times New Roman"/>
          <w:sz w:val="24"/>
          <w:szCs w:val="24"/>
        </w:rPr>
        <w:t>Student’s Name</w:t>
      </w:r>
    </w:p>
    <w:p w14:paraId="227A72F9" w14:textId="270C9209" w:rsidR="00D15609" w:rsidRDefault="005A40C5" w:rsidP="00DA0793">
      <w:pPr>
        <w:spacing w:line="480" w:lineRule="auto"/>
        <w:jc w:val="center"/>
        <w:rPr>
          <w:rFonts w:ascii="Times New Roman" w:hAnsi="Times New Roman" w:cs="Times New Roman"/>
          <w:sz w:val="24"/>
          <w:szCs w:val="24"/>
        </w:rPr>
      </w:pPr>
      <w:r w:rsidRPr="00DA0793">
        <w:rPr>
          <w:rFonts w:ascii="Times New Roman" w:hAnsi="Times New Roman" w:cs="Times New Roman"/>
          <w:sz w:val="24"/>
          <w:szCs w:val="24"/>
        </w:rPr>
        <w:t>Date</w:t>
      </w:r>
    </w:p>
    <w:p w14:paraId="284B329F" w14:textId="67E1BEF2" w:rsidR="00DA0793" w:rsidRDefault="00DA0793" w:rsidP="00DA0793">
      <w:pPr>
        <w:spacing w:line="480" w:lineRule="auto"/>
        <w:jc w:val="center"/>
        <w:rPr>
          <w:rFonts w:ascii="Times New Roman" w:hAnsi="Times New Roman" w:cs="Times New Roman"/>
          <w:sz w:val="24"/>
          <w:szCs w:val="24"/>
        </w:rPr>
      </w:pPr>
    </w:p>
    <w:p w14:paraId="5A674B2A" w14:textId="47BB70C2" w:rsidR="00DA0793" w:rsidRDefault="00DA0793" w:rsidP="00DA0793">
      <w:pPr>
        <w:spacing w:line="480" w:lineRule="auto"/>
        <w:jc w:val="center"/>
        <w:rPr>
          <w:rFonts w:ascii="Times New Roman" w:hAnsi="Times New Roman" w:cs="Times New Roman"/>
          <w:sz w:val="24"/>
          <w:szCs w:val="24"/>
        </w:rPr>
      </w:pPr>
    </w:p>
    <w:p w14:paraId="7CE1AEE5" w14:textId="78FF8106" w:rsidR="00DA0793" w:rsidRDefault="00DA0793" w:rsidP="00DA0793">
      <w:pPr>
        <w:spacing w:line="480" w:lineRule="auto"/>
        <w:jc w:val="center"/>
        <w:rPr>
          <w:rFonts w:ascii="Times New Roman" w:hAnsi="Times New Roman" w:cs="Times New Roman"/>
          <w:sz w:val="24"/>
          <w:szCs w:val="24"/>
        </w:rPr>
      </w:pPr>
    </w:p>
    <w:p w14:paraId="7D05AA81" w14:textId="5D6B0348" w:rsidR="00DA0793" w:rsidRDefault="00DA0793" w:rsidP="00DA0793">
      <w:pPr>
        <w:spacing w:line="480" w:lineRule="auto"/>
        <w:jc w:val="center"/>
        <w:rPr>
          <w:rFonts w:ascii="Times New Roman" w:hAnsi="Times New Roman" w:cs="Times New Roman"/>
          <w:sz w:val="24"/>
          <w:szCs w:val="24"/>
        </w:rPr>
      </w:pPr>
    </w:p>
    <w:p w14:paraId="6D69DB10" w14:textId="1105E2F6" w:rsidR="00DA0793" w:rsidRDefault="00DA0793" w:rsidP="00DA0793">
      <w:pPr>
        <w:spacing w:line="480" w:lineRule="auto"/>
        <w:jc w:val="center"/>
        <w:rPr>
          <w:rFonts w:ascii="Times New Roman" w:hAnsi="Times New Roman" w:cs="Times New Roman"/>
          <w:sz w:val="24"/>
          <w:szCs w:val="24"/>
        </w:rPr>
      </w:pPr>
    </w:p>
    <w:p w14:paraId="29E0AB72" w14:textId="2B1DF11C" w:rsidR="00DA0793" w:rsidRDefault="00DA0793" w:rsidP="00DA0793">
      <w:pPr>
        <w:spacing w:line="480" w:lineRule="auto"/>
        <w:jc w:val="center"/>
        <w:rPr>
          <w:rFonts w:ascii="Times New Roman" w:hAnsi="Times New Roman" w:cs="Times New Roman"/>
          <w:sz w:val="24"/>
          <w:szCs w:val="24"/>
        </w:rPr>
      </w:pPr>
    </w:p>
    <w:p w14:paraId="36B77798" w14:textId="3773D371" w:rsidR="00DA0793" w:rsidRDefault="00DA0793" w:rsidP="00DA0793">
      <w:pPr>
        <w:spacing w:line="480" w:lineRule="auto"/>
        <w:jc w:val="center"/>
        <w:rPr>
          <w:rFonts w:ascii="Times New Roman" w:hAnsi="Times New Roman" w:cs="Times New Roman"/>
          <w:sz w:val="24"/>
          <w:szCs w:val="24"/>
        </w:rPr>
      </w:pPr>
    </w:p>
    <w:p w14:paraId="71836BFE" w14:textId="59D2D639" w:rsidR="00DA0793" w:rsidRDefault="00DA0793" w:rsidP="00DA0793">
      <w:pPr>
        <w:spacing w:line="480" w:lineRule="auto"/>
        <w:jc w:val="center"/>
        <w:rPr>
          <w:rFonts w:ascii="Times New Roman" w:hAnsi="Times New Roman" w:cs="Times New Roman"/>
          <w:sz w:val="24"/>
          <w:szCs w:val="24"/>
        </w:rPr>
      </w:pPr>
    </w:p>
    <w:p w14:paraId="4DE7E793" w14:textId="0351C676" w:rsidR="00DA0793" w:rsidRDefault="00DA0793" w:rsidP="00DA0793">
      <w:pPr>
        <w:spacing w:line="480" w:lineRule="auto"/>
        <w:jc w:val="center"/>
        <w:rPr>
          <w:rFonts w:ascii="Times New Roman" w:hAnsi="Times New Roman" w:cs="Times New Roman"/>
          <w:sz w:val="24"/>
          <w:szCs w:val="24"/>
        </w:rPr>
      </w:pPr>
    </w:p>
    <w:p w14:paraId="73376120" w14:textId="77777777" w:rsidR="00F125B8" w:rsidRPr="00DA0793" w:rsidRDefault="00F125B8" w:rsidP="00DA0793">
      <w:pPr>
        <w:spacing w:line="480" w:lineRule="auto"/>
        <w:jc w:val="center"/>
        <w:rPr>
          <w:rFonts w:ascii="Times New Roman" w:hAnsi="Times New Roman" w:cs="Times New Roman"/>
          <w:sz w:val="24"/>
          <w:szCs w:val="24"/>
        </w:rPr>
      </w:pPr>
    </w:p>
    <w:p w14:paraId="0E6DB44A" w14:textId="7F22040F" w:rsidR="00D15609" w:rsidRPr="00DA0793" w:rsidRDefault="005A40C5" w:rsidP="00DA0793">
      <w:pPr>
        <w:spacing w:line="480" w:lineRule="auto"/>
        <w:jc w:val="center"/>
        <w:rPr>
          <w:rFonts w:ascii="Times New Roman" w:hAnsi="Times New Roman" w:cs="Times New Roman"/>
          <w:sz w:val="24"/>
          <w:szCs w:val="24"/>
        </w:rPr>
      </w:pPr>
      <w:r w:rsidRPr="00DA0793">
        <w:rPr>
          <w:rFonts w:ascii="Times New Roman" w:hAnsi="Times New Roman" w:cs="Times New Roman"/>
          <w:b/>
          <w:bCs/>
          <w:sz w:val="24"/>
          <w:szCs w:val="24"/>
        </w:rPr>
        <w:lastRenderedPageBreak/>
        <w:t>Influence of Urban, Rural, and Suburban on Partisanship</w:t>
      </w:r>
      <w:r w:rsidRPr="00DA0793">
        <w:rPr>
          <w:rFonts w:ascii="Times New Roman" w:hAnsi="Times New Roman" w:cs="Times New Roman"/>
          <w:sz w:val="24"/>
          <w:szCs w:val="24"/>
        </w:rPr>
        <w:t>.</w:t>
      </w:r>
    </w:p>
    <w:p w14:paraId="5702A9C3" w14:textId="48007BA5" w:rsidR="00D15609" w:rsidRPr="00DA0793" w:rsidRDefault="005A40C5" w:rsidP="00F125B8">
      <w:pPr>
        <w:spacing w:line="480" w:lineRule="auto"/>
        <w:ind w:firstLine="720"/>
        <w:rPr>
          <w:rFonts w:ascii="Times New Roman" w:hAnsi="Times New Roman" w:cs="Times New Roman"/>
          <w:sz w:val="24"/>
          <w:szCs w:val="24"/>
        </w:rPr>
      </w:pPr>
      <w:r w:rsidRPr="00DA0793">
        <w:rPr>
          <w:rFonts w:ascii="Times New Roman" w:hAnsi="Times New Roman" w:cs="Times New Roman"/>
          <w:sz w:val="24"/>
          <w:szCs w:val="24"/>
        </w:rPr>
        <w:t xml:space="preserve">The bias of political group followers to adhere to or support their candidate's political views in contrast to those of opposing </w:t>
      </w:r>
      <w:r w:rsidRPr="00DA0793">
        <w:rPr>
          <w:rFonts w:ascii="Times New Roman" w:hAnsi="Times New Roman" w:cs="Times New Roman"/>
          <w:sz w:val="24"/>
          <w:szCs w:val="24"/>
        </w:rPr>
        <w:t>parties is known as partisanship.  Partisan warfare is another term for extreme partisanship.</w:t>
      </w:r>
      <w:r w:rsidR="008779FB" w:rsidRPr="00DA0793">
        <w:rPr>
          <w:rFonts w:ascii="Times New Roman" w:hAnsi="Times New Roman" w:cs="Times New Roman"/>
          <w:sz w:val="24"/>
          <w:szCs w:val="24"/>
        </w:rPr>
        <w:t xml:space="preserve"> Partisanship is influenced by factors such as location, especially in urban, rural, and suburban areas.</w:t>
      </w:r>
      <w:r w:rsidR="00DA0793" w:rsidRPr="00DA0793">
        <w:rPr>
          <w:rFonts w:ascii="Times New Roman" w:hAnsi="Times New Roman" w:cs="Times New Roman"/>
          <w:sz w:val="24"/>
          <w:szCs w:val="24"/>
        </w:rPr>
        <w:t xml:space="preserve"> Partisanship keeps on being the isolating line in the American public's political perspectives, far incredible contrasts by age, race, nationality, sexual orientation, instructive fulfillment, strict alliance, or different elements.</w:t>
      </w:r>
    </w:p>
    <w:p w14:paraId="39995C4A" w14:textId="0CCCF957" w:rsidR="005C1AF1" w:rsidRPr="00DA0793" w:rsidRDefault="005A40C5" w:rsidP="00F125B8">
      <w:pPr>
        <w:spacing w:line="480" w:lineRule="auto"/>
        <w:ind w:firstLine="720"/>
        <w:rPr>
          <w:rFonts w:ascii="Times New Roman" w:hAnsi="Times New Roman" w:cs="Times New Roman"/>
          <w:sz w:val="24"/>
          <w:szCs w:val="24"/>
        </w:rPr>
      </w:pPr>
      <w:r w:rsidRPr="00DA0793">
        <w:rPr>
          <w:rFonts w:ascii="Times New Roman" w:hAnsi="Times New Roman" w:cs="Times New Roman"/>
          <w:sz w:val="24"/>
          <w:szCs w:val="24"/>
        </w:rPr>
        <w:t>Urban populations have significant</w:t>
      </w:r>
      <w:r w:rsidR="002E695A" w:rsidRPr="00DA0793">
        <w:rPr>
          <w:rFonts w:ascii="Times New Roman" w:hAnsi="Times New Roman" w:cs="Times New Roman"/>
          <w:sz w:val="24"/>
          <w:szCs w:val="24"/>
        </w:rPr>
        <w:t xml:space="preserve"> </w:t>
      </w:r>
      <w:r w:rsidRPr="00DA0793">
        <w:rPr>
          <w:rFonts w:ascii="Times New Roman" w:hAnsi="Times New Roman" w:cs="Times New Roman"/>
          <w:sz w:val="24"/>
          <w:szCs w:val="24"/>
        </w:rPr>
        <w:t>impacts on partisanship</w:t>
      </w:r>
      <w:r w:rsidR="00DA0793" w:rsidRPr="00DA0793">
        <w:rPr>
          <w:rFonts w:ascii="Times New Roman" w:hAnsi="Times New Roman" w:cs="Times New Roman"/>
          <w:sz w:val="24"/>
          <w:szCs w:val="24"/>
        </w:rPr>
        <w:t xml:space="preserve"> (</w:t>
      </w:r>
      <w:r w:rsidR="00DA0793" w:rsidRPr="00DA0793">
        <w:rPr>
          <w:rFonts w:ascii="Times New Roman" w:hAnsi="Times New Roman" w:cs="Times New Roman"/>
          <w:color w:val="222222"/>
          <w:sz w:val="24"/>
          <w:szCs w:val="24"/>
          <w:shd w:val="clear" w:color="auto" w:fill="FFFFFF"/>
        </w:rPr>
        <w:t>Scala &amp; Johnson, 2017</w:t>
      </w:r>
      <w:r w:rsidR="00DA0793" w:rsidRPr="00DA0793">
        <w:rPr>
          <w:rFonts w:ascii="Times New Roman" w:hAnsi="Times New Roman" w:cs="Times New Roman"/>
          <w:sz w:val="24"/>
          <w:szCs w:val="24"/>
        </w:rPr>
        <w:t>)</w:t>
      </w:r>
      <w:r w:rsidRPr="00DA0793">
        <w:rPr>
          <w:rFonts w:ascii="Times New Roman" w:hAnsi="Times New Roman" w:cs="Times New Roman"/>
          <w:sz w:val="24"/>
          <w:szCs w:val="24"/>
        </w:rPr>
        <w:t>. Demographic density </w:t>
      </w:r>
      <w:r w:rsidR="00392E73" w:rsidRPr="00DA0793">
        <w:rPr>
          <w:rFonts w:ascii="Times New Roman" w:hAnsi="Times New Roman" w:cs="Times New Roman"/>
          <w:sz w:val="24"/>
          <w:szCs w:val="24"/>
        </w:rPr>
        <w:t>has</w:t>
      </w:r>
      <w:r w:rsidRPr="00DA0793">
        <w:rPr>
          <w:rFonts w:ascii="Times New Roman" w:hAnsi="Times New Roman" w:cs="Times New Roman"/>
          <w:sz w:val="24"/>
          <w:szCs w:val="24"/>
        </w:rPr>
        <w:t xml:space="preserve"> a significant impact on the population's mental and emotional individual freedom.</w:t>
      </w:r>
      <w:r w:rsidR="00392E73" w:rsidRPr="00DA0793">
        <w:rPr>
          <w:rFonts w:ascii="Times New Roman" w:hAnsi="Times New Roman" w:cs="Times New Roman"/>
          <w:sz w:val="24"/>
          <w:szCs w:val="24"/>
        </w:rPr>
        <w:t xml:space="preserve"> In most urban centers, individuals are at liberty to express </w:t>
      </w:r>
      <w:r w:rsidR="002E695A" w:rsidRPr="00DA0793">
        <w:rPr>
          <w:rFonts w:ascii="Times New Roman" w:hAnsi="Times New Roman" w:cs="Times New Roman"/>
          <w:sz w:val="24"/>
          <w:szCs w:val="24"/>
        </w:rPr>
        <w:t>their</w:t>
      </w:r>
      <w:r w:rsidR="00392E73" w:rsidRPr="00DA0793">
        <w:rPr>
          <w:rFonts w:ascii="Times New Roman" w:hAnsi="Times New Roman" w:cs="Times New Roman"/>
          <w:sz w:val="24"/>
          <w:szCs w:val="24"/>
        </w:rPr>
        <w:t xml:space="preserve"> ideas and emotions towards one another, resulting in solid political cohesion within the cities.</w:t>
      </w:r>
      <w:r w:rsidR="00AF5982" w:rsidRPr="00DA0793">
        <w:rPr>
          <w:rFonts w:ascii="Times New Roman" w:hAnsi="Times New Roman" w:cs="Times New Roman"/>
          <w:sz w:val="24"/>
          <w:szCs w:val="24"/>
        </w:rPr>
        <w:t xml:space="preserve"> The greater the interaction between individuals, the more they are likely to unite and support one political party.</w:t>
      </w:r>
      <w:r w:rsidR="00392E73" w:rsidRPr="00DA0793">
        <w:rPr>
          <w:rFonts w:ascii="Times New Roman" w:hAnsi="Times New Roman" w:cs="Times New Roman"/>
          <w:sz w:val="24"/>
          <w:szCs w:val="24"/>
        </w:rPr>
        <w:t xml:space="preserve"> </w:t>
      </w:r>
      <w:r w:rsidR="002E695A" w:rsidRPr="00DA0793">
        <w:rPr>
          <w:rFonts w:ascii="Times New Roman" w:hAnsi="Times New Roman" w:cs="Times New Roman"/>
          <w:sz w:val="24"/>
          <w:szCs w:val="24"/>
        </w:rPr>
        <w:t xml:space="preserve">Vast populations and reduced distance between individuals in the cities positively influence the recognition of a party as an individual can quickly identify a party with many followers. Considering popularity, an individual is likely to be part of the dominant party and thus influencing partisanship. </w:t>
      </w:r>
      <w:r w:rsidR="00392E73" w:rsidRPr="00DA0793">
        <w:rPr>
          <w:rFonts w:ascii="Times New Roman" w:hAnsi="Times New Roman" w:cs="Times New Roman"/>
          <w:sz w:val="24"/>
          <w:szCs w:val="24"/>
        </w:rPr>
        <w:t xml:space="preserve"> </w:t>
      </w:r>
    </w:p>
    <w:p w14:paraId="79693B45" w14:textId="0F989DD7" w:rsidR="00AF5982" w:rsidRPr="00DA0793" w:rsidRDefault="005A40C5" w:rsidP="00F125B8">
      <w:pPr>
        <w:spacing w:before="240" w:line="480" w:lineRule="auto"/>
        <w:ind w:firstLine="720"/>
        <w:rPr>
          <w:rFonts w:ascii="Times New Roman" w:hAnsi="Times New Roman" w:cs="Times New Roman"/>
          <w:sz w:val="24"/>
          <w:szCs w:val="24"/>
        </w:rPr>
      </w:pPr>
      <w:r w:rsidRPr="00DA0793">
        <w:rPr>
          <w:rFonts w:ascii="Times New Roman" w:hAnsi="Times New Roman" w:cs="Times New Roman"/>
          <w:sz w:val="24"/>
          <w:szCs w:val="24"/>
        </w:rPr>
        <w:t>Relationships in rural areas are more profound, and neighbors care more, but commitments and obligations are more significant, limiting freedom of speech and expression</w:t>
      </w:r>
      <w:r w:rsidR="00DA0793" w:rsidRPr="00DA0793">
        <w:rPr>
          <w:rFonts w:ascii="Times New Roman" w:hAnsi="Times New Roman" w:cs="Times New Roman"/>
          <w:sz w:val="24"/>
          <w:szCs w:val="24"/>
        </w:rPr>
        <w:t xml:space="preserve"> (</w:t>
      </w:r>
      <w:r w:rsidR="00DA0793" w:rsidRPr="00DA0793">
        <w:rPr>
          <w:rFonts w:ascii="Times New Roman" w:hAnsi="Times New Roman" w:cs="Times New Roman"/>
          <w:color w:val="222222"/>
          <w:sz w:val="24"/>
          <w:szCs w:val="24"/>
          <w:shd w:val="clear" w:color="auto" w:fill="FFFFFF"/>
        </w:rPr>
        <w:t>Harding &amp; Michelitch, 2021)</w:t>
      </w:r>
      <w:r w:rsidRPr="00DA0793">
        <w:rPr>
          <w:rFonts w:ascii="Times New Roman" w:hAnsi="Times New Roman" w:cs="Times New Roman"/>
          <w:sz w:val="24"/>
          <w:szCs w:val="24"/>
        </w:rPr>
        <w:t>. The rural areas tend to have a low population de</w:t>
      </w:r>
      <w:r w:rsidRPr="00DA0793">
        <w:rPr>
          <w:rFonts w:ascii="Times New Roman" w:hAnsi="Times New Roman" w:cs="Times New Roman"/>
          <w:sz w:val="24"/>
          <w:szCs w:val="24"/>
        </w:rPr>
        <w:t>nsity, evidenced by the even distribution of settlements. Communication within the rural areas seems to be so low there</w:t>
      </w:r>
      <w:r w:rsidR="007C1494" w:rsidRPr="00DA0793">
        <w:rPr>
          <w:rFonts w:ascii="Times New Roman" w:hAnsi="Times New Roman" w:cs="Times New Roman"/>
          <w:sz w:val="24"/>
          <w:szCs w:val="24"/>
        </w:rPr>
        <w:t>fore</w:t>
      </w:r>
      <w:r w:rsidRPr="00DA0793">
        <w:rPr>
          <w:rFonts w:ascii="Times New Roman" w:hAnsi="Times New Roman" w:cs="Times New Roman"/>
          <w:sz w:val="24"/>
          <w:szCs w:val="24"/>
        </w:rPr>
        <w:t xml:space="preserve"> creating a negative impact on </w:t>
      </w:r>
      <w:r w:rsidR="00FD4736" w:rsidRPr="00DA0793">
        <w:rPr>
          <w:rFonts w:ascii="Times New Roman" w:hAnsi="Times New Roman" w:cs="Times New Roman"/>
          <w:sz w:val="24"/>
          <w:szCs w:val="24"/>
        </w:rPr>
        <w:t xml:space="preserve">partisanship. </w:t>
      </w:r>
      <w:r w:rsidR="00CE6153" w:rsidRPr="00DA0793">
        <w:rPr>
          <w:rFonts w:ascii="Times New Roman" w:hAnsi="Times New Roman" w:cs="Times New Roman"/>
          <w:sz w:val="24"/>
          <w:szCs w:val="24"/>
        </w:rPr>
        <w:t>P</w:t>
      </w:r>
      <w:r w:rsidR="00FD4736" w:rsidRPr="00DA0793">
        <w:rPr>
          <w:rFonts w:ascii="Times New Roman" w:hAnsi="Times New Roman" w:cs="Times New Roman"/>
          <w:sz w:val="24"/>
          <w:szCs w:val="24"/>
        </w:rPr>
        <w:t>olitica</w:t>
      </w:r>
      <w:r w:rsidR="00CE6153" w:rsidRPr="00DA0793">
        <w:rPr>
          <w:rFonts w:ascii="Times New Roman" w:hAnsi="Times New Roman" w:cs="Times New Roman"/>
          <w:sz w:val="24"/>
          <w:szCs w:val="24"/>
        </w:rPr>
        <w:t xml:space="preserve">l aspirants who </w:t>
      </w:r>
      <w:r w:rsidR="00FD4736" w:rsidRPr="00DA0793">
        <w:rPr>
          <w:rFonts w:ascii="Times New Roman" w:hAnsi="Times New Roman" w:cs="Times New Roman"/>
          <w:sz w:val="24"/>
          <w:szCs w:val="24"/>
        </w:rPr>
        <w:t xml:space="preserve">have roots in the rural areas, a rural locality </w:t>
      </w:r>
      <w:r w:rsidR="007C1494" w:rsidRPr="00DA0793">
        <w:rPr>
          <w:rFonts w:ascii="Times New Roman" w:hAnsi="Times New Roman" w:cs="Times New Roman"/>
          <w:sz w:val="24"/>
          <w:szCs w:val="24"/>
        </w:rPr>
        <w:t>has</w:t>
      </w:r>
      <w:r w:rsidR="00FD4736" w:rsidRPr="00DA0793">
        <w:rPr>
          <w:rFonts w:ascii="Times New Roman" w:hAnsi="Times New Roman" w:cs="Times New Roman"/>
          <w:sz w:val="24"/>
          <w:szCs w:val="24"/>
        </w:rPr>
        <w:t xml:space="preserve"> higher chances of </w:t>
      </w:r>
      <w:r w:rsidR="00CE6153" w:rsidRPr="00DA0793">
        <w:rPr>
          <w:rFonts w:ascii="Times New Roman" w:hAnsi="Times New Roman" w:cs="Times New Roman"/>
          <w:sz w:val="24"/>
          <w:szCs w:val="24"/>
        </w:rPr>
        <w:t xml:space="preserve">being </w:t>
      </w:r>
      <w:r w:rsidR="00FD4736" w:rsidRPr="00DA0793">
        <w:rPr>
          <w:rFonts w:ascii="Times New Roman" w:hAnsi="Times New Roman" w:cs="Times New Roman"/>
          <w:sz w:val="24"/>
          <w:szCs w:val="24"/>
        </w:rPr>
        <w:t>support</w:t>
      </w:r>
      <w:r w:rsidR="00CE6153" w:rsidRPr="00DA0793">
        <w:rPr>
          <w:rFonts w:ascii="Times New Roman" w:hAnsi="Times New Roman" w:cs="Times New Roman"/>
          <w:sz w:val="24"/>
          <w:szCs w:val="24"/>
        </w:rPr>
        <w:t xml:space="preserve">ed </w:t>
      </w:r>
      <w:r w:rsidR="00FD4736" w:rsidRPr="00DA0793">
        <w:rPr>
          <w:rFonts w:ascii="Times New Roman" w:hAnsi="Times New Roman" w:cs="Times New Roman"/>
          <w:sz w:val="24"/>
          <w:szCs w:val="24"/>
        </w:rPr>
        <w:t xml:space="preserve">from there, </w:t>
      </w:r>
      <w:r w:rsidR="00CE6153" w:rsidRPr="00DA0793">
        <w:rPr>
          <w:rFonts w:ascii="Times New Roman" w:hAnsi="Times New Roman" w:cs="Times New Roman"/>
          <w:sz w:val="24"/>
          <w:szCs w:val="24"/>
        </w:rPr>
        <w:t xml:space="preserve">therefore, </w:t>
      </w:r>
      <w:r w:rsidR="00CE6153" w:rsidRPr="00DA0793">
        <w:rPr>
          <w:rFonts w:ascii="Times New Roman" w:hAnsi="Times New Roman" w:cs="Times New Roman"/>
          <w:sz w:val="24"/>
          <w:szCs w:val="24"/>
        </w:rPr>
        <w:lastRenderedPageBreak/>
        <w:t xml:space="preserve">increasing partisanship about backgrounds. Indeed, the rural populations in the United States depend much on the conservative than the cities that are more liberal. As a </w:t>
      </w:r>
      <w:r w:rsidR="00AA0032" w:rsidRPr="00DA0793">
        <w:rPr>
          <w:rFonts w:ascii="Times New Roman" w:hAnsi="Times New Roman" w:cs="Times New Roman"/>
          <w:sz w:val="24"/>
          <w:szCs w:val="24"/>
        </w:rPr>
        <w:t>result,</w:t>
      </w:r>
      <w:r w:rsidR="00CE6153" w:rsidRPr="00DA0793">
        <w:rPr>
          <w:rFonts w:ascii="Times New Roman" w:hAnsi="Times New Roman" w:cs="Times New Roman"/>
          <w:sz w:val="24"/>
          <w:szCs w:val="24"/>
        </w:rPr>
        <w:t xml:space="preserve"> the rural residents provide more support to the conservatives.</w:t>
      </w:r>
    </w:p>
    <w:p w14:paraId="18511A1E" w14:textId="6529AC81" w:rsidR="00CE6153" w:rsidRPr="00DA0793" w:rsidRDefault="005A40C5" w:rsidP="00F125B8">
      <w:pPr>
        <w:spacing w:line="480" w:lineRule="auto"/>
        <w:ind w:firstLine="720"/>
        <w:rPr>
          <w:rFonts w:ascii="Times New Roman" w:hAnsi="Times New Roman" w:cs="Times New Roman"/>
          <w:sz w:val="24"/>
          <w:szCs w:val="24"/>
        </w:rPr>
      </w:pPr>
      <w:r w:rsidRPr="00DA0793">
        <w:rPr>
          <w:rFonts w:ascii="Times New Roman" w:hAnsi="Times New Roman" w:cs="Times New Roman"/>
          <w:sz w:val="24"/>
          <w:szCs w:val="24"/>
        </w:rPr>
        <w:t>Politically, the suburbs are divided evenly, but some have a clear Democratic or Republican lean.</w:t>
      </w:r>
      <w:r w:rsidR="001B539E" w:rsidRPr="00DA0793">
        <w:rPr>
          <w:rFonts w:ascii="Times New Roman" w:hAnsi="Times New Roman" w:cs="Times New Roman"/>
          <w:sz w:val="24"/>
          <w:szCs w:val="24"/>
        </w:rPr>
        <w:t xml:space="preserve"> Suburban counties' population has gained population from other types of communities and outside of the country. In the early 2000s, suburban and small metro counties have grown due to people moving from urban and rural areas and foreign immigration. Therefore, partisanship in the suburbs is almost stable compared to the rural and the urban areas. </w:t>
      </w:r>
    </w:p>
    <w:p w14:paraId="0ACBAE87" w14:textId="10B54729" w:rsidR="001B539E" w:rsidRPr="00DA0793" w:rsidRDefault="005A40C5" w:rsidP="00F125B8">
      <w:pPr>
        <w:spacing w:line="480" w:lineRule="auto"/>
        <w:ind w:firstLine="720"/>
        <w:rPr>
          <w:rFonts w:ascii="Times New Roman" w:hAnsi="Times New Roman" w:cs="Times New Roman"/>
          <w:sz w:val="24"/>
          <w:szCs w:val="24"/>
        </w:rPr>
      </w:pPr>
      <w:r w:rsidRPr="00DA0793">
        <w:rPr>
          <w:rFonts w:ascii="Times New Roman" w:hAnsi="Times New Roman" w:cs="Times New Roman"/>
          <w:sz w:val="24"/>
          <w:szCs w:val="24"/>
        </w:rPr>
        <w:t xml:space="preserve">The Democratic party </w:t>
      </w:r>
      <w:r w:rsidRPr="00DA0793">
        <w:rPr>
          <w:rFonts w:ascii="Times New Roman" w:hAnsi="Times New Roman" w:cs="Times New Roman"/>
          <w:sz w:val="24"/>
          <w:szCs w:val="24"/>
        </w:rPr>
        <w:t>dominates in the urban areas compared to the Republican part</w:t>
      </w:r>
      <w:r w:rsidR="0092790A" w:rsidRPr="00DA0793">
        <w:rPr>
          <w:rFonts w:ascii="Times New Roman" w:hAnsi="Times New Roman" w:cs="Times New Roman"/>
          <w:sz w:val="24"/>
          <w:szCs w:val="24"/>
        </w:rPr>
        <w:t>y</w:t>
      </w:r>
      <w:r w:rsidR="00DA0793" w:rsidRPr="00DA0793">
        <w:rPr>
          <w:rFonts w:ascii="Times New Roman" w:hAnsi="Times New Roman" w:cs="Times New Roman"/>
          <w:sz w:val="24"/>
          <w:szCs w:val="24"/>
        </w:rPr>
        <w:t xml:space="preserve"> (</w:t>
      </w:r>
      <w:r w:rsidR="00DA0793" w:rsidRPr="00DA0793">
        <w:rPr>
          <w:rFonts w:ascii="Times New Roman" w:hAnsi="Times New Roman" w:cs="Times New Roman"/>
          <w:color w:val="222222"/>
          <w:sz w:val="24"/>
          <w:szCs w:val="24"/>
          <w:shd w:val="clear" w:color="auto" w:fill="FFFFFF"/>
        </w:rPr>
        <w:t>Johnston et al., 2020</w:t>
      </w:r>
      <w:r w:rsidR="00DA0793" w:rsidRPr="00DA0793">
        <w:rPr>
          <w:rFonts w:ascii="Times New Roman" w:hAnsi="Times New Roman" w:cs="Times New Roman"/>
          <w:sz w:val="24"/>
          <w:szCs w:val="24"/>
        </w:rPr>
        <w:t>)</w:t>
      </w:r>
      <w:r w:rsidR="0092790A" w:rsidRPr="00DA0793">
        <w:rPr>
          <w:rFonts w:ascii="Times New Roman" w:hAnsi="Times New Roman" w:cs="Times New Roman"/>
          <w:sz w:val="24"/>
          <w:szCs w:val="24"/>
        </w:rPr>
        <w:t xml:space="preserve">. </w:t>
      </w:r>
      <w:r w:rsidR="008109BB" w:rsidRPr="00DA0793">
        <w:rPr>
          <w:rFonts w:ascii="Times New Roman" w:hAnsi="Times New Roman" w:cs="Times New Roman"/>
          <w:sz w:val="24"/>
          <w:szCs w:val="24"/>
        </w:rPr>
        <w:t>First, the dominance is due to the significant portion of the urban cities being led by Democratic partisans who ensures that everything is in place for their leadership in the regions. Secondly,</w:t>
      </w:r>
      <w:r w:rsidR="00E45BF5" w:rsidRPr="00DA0793">
        <w:rPr>
          <w:rFonts w:ascii="Times New Roman" w:hAnsi="Times New Roman" w:cs="Times New Roman"/>
          <w:sz w:val="24"/>
          <w:szCs w:val="24"/>
        </w:rPr>
        <w:t xml:space="preserve"> the more densely populated a place is, the higher the chances of being a robust Democratic party stronghold. </w:t>
      </w:r>
      <w:r w:rsidR="00870C49" w:rsidRPr="00DA0793">
        <w:rPr>
          <w:rFonts w:ascii="Times New Roman" w:hAnsi="Times New Roman" w:cs="Times New Roman"/>
          <w:sz w:val="24"/>
          <w:szCs w:val="24"/>
        </w:rPr>
        <w:t>Thirdly the democratic party has been winning elections several times, which is attributed to the party's dominance in the urban areas depicted by high white populations.</w:t>
      </w:r>
    </w:p>
    <w:p w14:paraId="17469C21" w14:textId="21631046" w:rsidR="001B539E" w:rsidRPr="00DA0793" w:rsidRDefault="005A40C5" w:rsidP="00F125B8">
      <w:pPr>
        <w:spacing w:line="480" w:lineRule="auto"/>
        <w:ind w:firstLine="720"/>
        <w:rPr>
          <w:rFonts w:ascii="Times New Roman" w:hAnsi="Times New Roman" w:cs="Times New Roman"/>
          <w:sz w:val="24"/>
          <w:szCs w:val="24"/>
        </w:rPr>
      </w:pPr>
      <w:r w:rsidRPr="00DA0793">
        <w:rPr>
          <w:rFonts w:ascii="Times New Roman" w:hAnsi="Times New Roman" w:cs="Times New Roman"/>
          <w:sz w:val="24"/>
          <w:szCs w:val="24"/>
        </w:rPr>
        <w:t>The republican party dominates in the rural areas than the urban areas.</w:t>
      </w:r>
      <w:r w:rsidR="000F7A5A" w:rsidRPr="00DA0793">
        <w:rPr>
          <w:rFonts w:ascii="Times New Roman" w:hAnsi="Times New Roman" w:cs="Times New Roman"/>
          <w:sz w:val="24"/>
          <w:szCs w:val="24"/>
        </w:rPr>
        <w:t xml:space="preserve"> Rural residents make up more than half of the population in 15 states. Among these fifteen states, eleven are ruled by the Republican party politicians. It is within the rural population that the Republican finds its root as the Grand Old Party.</w:t>
      </w:r>
      <w:r w:rsidR="009236C3" w:rsidRPr="00DA0793">
        <w:rPr>
          <w:rFonts w:ascii="Times New Roman" w:hAnsi="Times New Roman" w:cs="Times New Roman"/>
          <w:sz w:val="24"/>
          <w:szCs w:val="24"/>
        </w:rPr>
        <w:t xml:space="preserve"> At the official level, the republicans have defeated the republicans for quite a long time to interface with country citizens. In addition, Democrats have progressively shown a decrease in the rural regions, giving the Republicans more chances of ruling the rural</w:t>
      </w:r>
      <w:r w:rsidR="00DA0793" w:rsidRPr="00DA0793">
        <w:rPr>
          <w:rFonts w:ascii="Times New Roman" w:hAnsi="Times New Roman" w:cs="Times New Roman"/>
          <w:sz w:val="24"/>
          <w:szCs w:val="24"/>
        </w:rPr>
        <w:t xml:space="preserve"> (</w:t>
      </w:r>
      <w:r w:rsidR="00DA0793" w:rsidRPr="00DA0793">
        <w:rPr>
          <w:rFonts w:ascii="Times New Roman" w:hAnsi="Times New Roman" w:cs="Times New Roman"/>
          <w:color w:val="222222"/>
          <w:sz w:val="24"/>
          <w:szCs w:val="24"/>
          <w:shd w:val="clear" w:color="auto" w:fill="FFFFFF"/>
        </w:rPr>
        <w:t>Johnston et al., 2020</w:t>
      </w:r>
      <w:r w:rsidR="00DA0793" w:rsidRPr="00DA0793">
        <w:rPr>
          <w:rFonts w:ascii="Times New Roman" w:hAnsi="Times New Roman" w:cs="Times New Roman"/>
          <w:sz w:val="24"/>
          <w:szCs w:val="24"/>
        </w:rPr>
        <w:t>)</w:t>
      </w:r>
      <w:r w:rsidR="009236C3" w:rsidRPr="00DA0793">
        <w:rPr>
          <w:rFonts w:ascii="Times New Roman" w:hAnsi="Times New Roman" w:cs="Times New Roman"/>
          <w:sz w:val="24"/>
          <w:szCs w:val="24"/>
        </w:rPr>
        <w:t>.</w:t>
      </w:r>
    </w:p>
    <w:p w14:paraId="68CFB723" w14:textId="5B94E68D" w:rsidR="00B07394" w:rsidRPr="00DA0793" w:rsidRDefault="005A40C5" w:rsidP="00DA0793">
      <w:pPr>
        <w:spacing w:line="480" w:lineRule="auto"/>
        <w:rPr>
          <w:rFonts w:ascii="Times New Roman" w:hAnsi="Times New Roman" w:cs="Times New Roman"/>
          <w:sz w:val="24"/>
          <w:szCs w:val="24"/>
        </w:rPr>
      </w:pPr>
      <w:r w:rsidRPr="00DA0793">
        <w:rPr>
          <w:rFonts w:ascii="Times New Roman" w:hAnsi="Times New Roman" w:cs="Times New Roman"/>
          <w:sz w:val="24"/>
          <w:szCs w:val="24"/>
        </w:rPr>
        <w:lastRenderedPageBreak/>
        <w:t>Americans who live in suburbia are equitably isolated in their hardliner loyalties, and that has commonly been</w:t>
      </w:r>
      <w:r w:rsidRPr="00DA0793">
        <w:rPr>
          <w:rFonts w:ascii="Times New Roman" w:hAnsi="Times New Roman" w:cs="Times New Roman"/>
          <w:sz w:val="24"/>
          <w:szCs w:val="24"/>
        </w:rPr>
        <w:t xml:space="preserve"> the situation in late many years. The suburban region </w:t>
      </w:r>
      <w:r w:rsidR="00413DFC" w:rsidRPr="00DA0793">
        <w:rPr>
          <w:rFonts w:ascii="Times New Roman" w:hAnsi="Times New Roman" w:cs="Times New Roman"/>
          <w:sz w:val="24"/>
          <w:szCs w:val="24"/>
        </w:rPr>
        <w:t>has</w:t>
      </w:r>
      <w:r w:rsidRPr="00DA0793">
        <w:rPr>
          <w:rFonts w:ascii="Times New Roman" w:hAnsi="Times New Roman" w:cs="Times New Roman"/>
          <w:sz w:val="24"/>
          <w:szCs w:val="24"/>
        </w:rPr>
        <w:t xml:space="preserve"> a mixture of populations, both democrats, republicans, and independent supporters, and thus, it's is difficult to tell which party dominates the regions.  </w:t>
      </w:r>
    </w:p>
    <w:p w14:paraId="10AD12F6" w14:textId="728057EC" w:rsidR="002A084D" w:rsidRDefault="005A40C5" w:rsidP="00F125B8">
      <w:pPr>
        <w:spacing w:line="480" w:lineRule="auto"/>
        <w:ind w:firstLine="720"/>
        <w:rPr>
          <w:rFonts w:ascii="Times New Roman" w:hAnsi="Times New Roman" w:cs="Times New Roman"/>
          <w:sz w:val="24"/>
          <w:szCs w:val="24"/>
        </w:rPr>
      </w:pPr>
      <w:r w:rsidRPr="00DA0793">
        <w:rPr>
          <w:rFonts w:ascii="Times New Roman" w:hAnsi="Times New Roman" w:cs="Times New Roman"/>
          <w:sz w:val="24"/>
          <w:szCs w:val="24"/>
        </w:rPr>
        <w:t xml:space="preserve">Strong partisanship ideology </w:t>
      </w:r>
      <w:r w:rsidRPr="00DA0793">
        <w:rPr>
          <w:rFonts w:ascii="Times New Roman" w:hAnsi="Times New Roman" w:cs="Times New Roman"/>
          <w:sz w:val="24"/>
          <w:szCs w:val="24"/>
        </w:rPr>
        <w:t xml:space="preserve">weakens the multiparty system in Texas in many ways. Firstly, partisanship has brought about the idea that only the two dominant parties, the Democratic Party and the Republican party, can win the presidency. The two parties also have deep political roots </w:t>
      </w:r>
      <w:r w:rsidRPr="00DA0793">
        <w:rPr>
          <w:rFonts w:ascii="Times New Roman" w:hAnsi="Times New Roman" w:cs="Times New Roman"/>
          <w:sz w:val="24"/>
          <w:szCs w:val="24"/>
        </w:rPr>
        <w:t>in the states with vast supporters all over America compared to Texas, which is just a state within the other states. As a result, many people support the major two parties leaving Taxa's parties with little or no supporters, thus weakening them.</w:t>
      </w:r>
      <w:r w:rsidR="0017744C" w:rsidRPr="00DA0793">
        <w:rPr>
          <w:rFonts w:ascii="Times New Roman" w:hAnsi="Times New Roman" w:cs="Times New Roman"/>
          <w:sz w:val="24"/>
          <w:szCs w:val="24"/>
        </w:rPr>
        <w:t xml:space="preserve"> </w:t>
      </w:r>
      <w:r w:rsidR="002A084D">
        <w:rPr>
          <w:rFonts w:ascii="Times New Roman" w:hAnsi="Times New Roman" w:cs="Times New Roman"/>
          <w:sz w:val="24"/>
          <w:szCs w:val="24"/>
        </w:rPr>
        <w:t xml:space="preserve">For example, Democratic party was the dominant party after Reconstruction until 1990 when Republican started dominating Texas politics. </w:t>
      </w:r>
      <w:r w:rsidR="00685602">
        <w:rPr>
          <w:rFonts w:ascii="Times New Roman" w:hAnsi="Times New Roman" w:cs="Times New Roman"/>
          <w:sz w:val="24"/>
          <w:szCs w:val="24"/>
        </w:rPr>
        <w:t xml:space="preserve">The party still continues to be the dominant one up to 2021.  For example, in the 2020 presidential election, Republicans won by 52 percent while Democrats got 46.48%. </w:t>
      </w:r>
    </w:p>
    <w:p w14:paraId="6E5BE748" w14:textId="7E256DDE" w:rsidR="00413DFC" w:rsidRPr="00DA0793" w:rsidRDefault="00E34757" w:rsidP="00F125B8">
      <w:pPr>
        <w:spacing w:line="480" w:lineRule="auto"/>
        <w:ind w:firstLine="720"/>
        <w:rPr>
          <w:rFonts w:ascii="Times New Roman" w:hAnsi="Times New Roman" w:cs="Times New Roman"/>
          <w:sz w:val="24"/>
          <w:szCs w:val="24"/>
        </w:rPr>
      </w:pPr>
      <w:r>
        <w:rPr>
          <w:rFonts w:ascii="Times New Roman" w:hAnsi="Times New Roman" w:cs="Times New Roman"/>
          <w:sz w:val="24"/>
          <w:szCs w:val="24"/>
        </w:rPr>
        <w:t>Secondly, p</w:t>
      </w:r>
      <w:r w:rsidR="0017744C" w:rsidRPr="00DA0793">
        <w:rPr>
          <w:rFonts w:ascii="Times New Roman" w:hAnsi="Times New Roman" w:cs="Times New Roman"/>
          <w:sz w:val="24"/>
          <w:szCs w:val="24"/>
        </w:rPr>
        <w:t>artisanship shapes American legislative issues and, to be sure, numerous pieces of regular daily existence. Americans are progressively hostile about the chance of their kids wedding somebody who members with the contrary party. Many consider the other parties to be a party as a danger to the country's very prosperity.</w:t>
      </w:r>
      <w:r w:rsidR="000D2C50">
        <w:rPr>
          <w:rFonts w:ascii="Times New Roman" w:hAnsi="Times New Roman" w:cs="Times New Roman"/>
          <w:sz w:val="24"/>
          <w:szCs w:val="24"/>
        </w:rPr>
        <w:t xml:space="preserve"> This can be broadly regarded as party polarization. </w:t>
      </w:r>
    </w:p>
    <w:p w14:paraId="615F0ECF" w14:textId="77777777" w:rsidR="00DA0793" w:rsidRDefault="00DA0793" w:rsidP="00DA0793">
      <w:pPr>
        <w:spacing w:line="480" w:lineRule="auto"/>
        <w:jc w:val="center"/>
        <w:rPr>
          <w:rFonts w:ascii="Times New Roman" w:hAnsi="Times New Roman" w:cs="Times New Roman"/>
          <w:b/>
          <w:bCs/>
          <w:sz w:val="24"/>
          <w:szCs w:val="24"/>
        </w:rPr>
      </w:pPr>
    </w:p>
    <w:p w14:paraId="1396E9B3" w14:textId="77777777" w:rsidR="00DA0793" w:rsidRDefault="00DA0793" w:rsidP="00DA0793">
      <w:pPr>
        <w:spacing w:line="480" w:lineRule="auto"/>
        <w:jc w:val="center"/>
        <w:rPr>
          <w:rFonts w:ascii="Times New Roman" w:hAnsi="Times New Roman" w:cs="Times New Roman"/>
          <w:b/>
          <w:bCs/>
          <w:sz w:val="24"/>
          <w:szCs w:val="24"/>
        </w:rPr>
      </w:pPr>
    </w:p>
    <w:p w14:paraId="2DE902DE" w14:textId="10680521" w:rsidR="00DA0793" w:rsidRDefault="00DA0793" w:rsidP="00E34757">
      <w:pPr>
        <w:spacing w:line="480" w:lineRule="auto"/>
        <w:rPr>
          <w:rFonts w:ascii="Times New Roman" w:hAnsi="Times New Roman" w:cs="Times New Roman"/>
          <w:b/>
          <w:bCs/>
          <w:sz w:val="24"/>
          <w:szCs w:val="24"/>
        </w:rPr>
      </w:pPr>
    </w:p>
    <w:p w14:paraId="0199756B" w14:textId="77777777" w:rsidR="00E34757" w:rsidRDefault="00E34757" w:rsidP="00E34757">
      <w:pPr>
        <w:spacing w:line="480" w:lineRule="auto"/>
        <w:rPr>
          <w:rFonts w:ascii="Times New Roman" w:hAnsi="Times New Roman" w:cs="Times New Roman"/>
          <w:b/>
          <w:bCs/>
          <w:sz w:val="24"/>
          <w:szCs w:val="24"/>
        </w:rPr>
      </w:pPr>
    </w:p>
    <w:p w14:paraId="142C7BFE" w14:textId="7E5F6D17" w:rsidR="009236C3" w:rsidRPr="00DA0793" w:rsidRDefault="005A40C5" w:rsidP="00DA0793">
      <w:pPr>
        <w:spacing w:line="480" w:lineRule="auto"/>
        <w:jc w:val="center"/>
        <w:rPr>
          <w:rFonts w:ascii="Times New Roman" w:hAnsi="Times New Roman" w:cs="Times New Roman"/>
          <w:b/>
          <w:bCs/>
          <w:sz w:val="24"/>
          <w:szCs w:val="24"/>
        </w:rPr>
      </w:pPr>
      <w:r w:rsidRPr="00DA0793">
        <w:rPr>
          <w:rFonts w:ascii="Times New Roman" w:hAnsi="Times New Roman" w:cs="Times New Roman"/>
          <w:b/>
          <w:bCs/>
          <w:sz w:val="24"/>
          <w:szCs w:val="24"/>
        </w:rPr>
        <w:t>References</w:t>
      </w:r>
    </w:p>
    <w:p w14:paraId="71C246AC" w14:textId="77777777" w:rsidR="00DA0793" w:rsidRPr="00DA0793" w:rsidRDefault="005A40C5" w:rsidP="00DA0793">
      <w:pPr>
        <w:spacing w:line="480" w:lineRule="auto"/>
        <w:ind w:left="720" w:hanging="720"/>
        <w:rPr>
          <w:rFonts w:ascii="Times New Roman" w:hAnsi="Times New Roman" w:cs="Times New Roman"/>
          <w:color w:val="222222"/>
          <w:sz w:val="24"/>
          <w:szCs w:val="24"/>
          <w:shd w:val="clear" w:color="auto" w:fill="FFFFFF"/>
        </w:rPr>
      </w:pPr>
      <w:r w:rsidRPr="00DA0793">
        <w:rPr>
          <w:rFonts w:ascii="Times New Roman" w:hAnsi="Times New Roman" w:cs="Times New Roman"/>
          <w:color w:val="222222"/>
          <w:sz w:val="24"/>
          <w:szCs w:val="24"/>
          <w:shd w:val="clear" w:color="auto" w:fill="FFFFFF"/>
        </w:rPr>
        <w:t>Harding, R., &amp; Michelitch, K. (2021). Candidate coethnicity, rural/urban divides, and partisanship in Africa. </w:t>
      </w:r>
      <w:r w:rsidRPr="00DA0793">
        <w:rPr>
          <w:rFonts w:ascii="Times New Roman" w:hAnsi="Times New Roman" w:cs="Times New Roman"/>
          <w:i/>
          <w:iCs/>
          <w:color w:val="222222"/>
          <w:sz w:val="24"/>
          <w:szCs w:val="24"/>
          <w:shd w:val="clear" w:color="auto" w:fill="FFFFFF"/>
        </w:rPr>
        <w:t>Party Politics</w:t>
      </w:r>
      <w:r w:rsidRPr="00DA0793">
        <w:rPr>
          <w:rFonts w:ascii="Times New Roman" w:hAnsi="Times New Roman" w:cs="Times New Roman"/>
          <w:color w:val="222222"/>
          <w:sz w:val="24"/>
          <w:szCs w:val="24"/>
          <w:shd w:val="clear" w:color="auto" w:fill="FFFFFF"/>
        </w:rPr>
        <w:t>, </w:t>
      </w:r>
      <w:r w:rsidRPr="00DA0793">
        <w:rPr>
          <w:rFonts w:ascii="Times New Roman" w:hAnsi="Times New Roman" w:cs="Times New Roman"/>
          <w:i/>
          <w:iCs/>
          <w:color w:val="222222"/>
          <w:sz w:val="24"/>
          <w:szCs w:val="24"/>
          <w:shd w:val="clear" w:color="auto" w:fill="FFFFFF"/>
        </w:rPr>
        <w:t>27</w:t>
      </w:r>
      <w:r w:rsidRPr="00DA0793">
        <w:rPr>
          <w:rFonts w:ascii="Times New Roman" w:hAnsi="Times New Roman" w:cs="Times New Roman"/>
          <w:color w:val="222222"/>
          <w:sz w:val="24"/>
          <w:szCs w:val="24"/>
          <w:shd w:val="clear" w:color="auto" w:fill="FFFFFF"/>
        </w:rPr>
        <w:t>(4), 791-802.</w:t>
      </w:r>
    </w:p>
    <w:p w14:paraId="451E21BB" w14:textId="77777777" w:rsidR="00DA0793" w:rsidRPr="00DA0793" w:rsidRDefault="005A40C5" w:rsidP="00DA0793">
      <w:pPr>
        <w:spacing w:line="480" w:lineRule="auto"/>
        <w:ind w:left="720" w:hanging="720"/>
        <w:rPr>
          <w:rFonts w:ascii="Times New Roman" w:hAnsi="Times New Roman" w:cs="Times New Roman"/>
          <w:sz w:val="24"/>
          <w:szCs w:val="24"/>
        </w:rPr>
      </w:pPr>
      <w:r w:rsidRPr="00DA0793">
        <w:rPr>
          <w:rFonts w:ascii="Times New Roman" w:hAnsi="Times New Roman" w:cs="Times New Roman"/>
          <w:color w:val="222222"/>
          <w:sz w:val="24"/>
          <w:szCs w:val="24"/>
          <w:shd w:val="clear" w:color="auto" w:fill="FFFFFF"/>
        </w:rPr>
        <w:t xml:space="preserve">Johnston, R., Manley, D., Jones, K., &amp; </w:t>
      </w:r>
      <w:r w:rsidRPr="00DA0793">
        <w:rPr>
          <w:rFonts w:ascii="Times New Roman" w:hAnsi="Times New Roman" w:cs="Times New Roman"/>
          <w:color w:val="222222"/>
          <w:sz w:val="24"/>
          <w:szCs w:val="24"/>
          <w:shd w:val="clear" w:color="auto" w:fill="FFFFFF"/>
        </w:rPr>
        <w:t>Rohla, R. (2020). The geographical polarization of the American electorate: a country of increasing electoral landslides?. </w:t>
      </w:r>
      <w:r w:rsidRPr="00DA0793">
        <w:rPr>
          <w:rFonts w:ascii="Times New Roman" w:hAnsi="Times New Roman" w:cs="Times New Roman"/>
          <w:i/>
          <w:iCs/>
          <w:color w:val="222222"/>
          <w:sz w:val="24"/>
          <w:szCs w:val="24"/>
          <w:shd w:val="clear" w:color="auto" w:fill="FFFFFF"/>
        </w:rPr>
        <w:t>GeoJournal</w:t>
      </w:r>
      <w:r w:rsidRPr="00DA0793">
        <w:rPr>
          <w:rFonts w:ascii="Times New Roman" w:hAnsi="Times New Roman" w:cs="Times New Roman"/>
          <w:color w:val="222222"/>
          <w:sz w:val="24"/>
          <w:szCs w:val="24"/>
          <w:shd w:val="clear" w:color="auto" w:fill="FFFFFF"/>
        </w:rPr>
        <w:t>, </w:t>
      </w:r>
      <w:r w:rsidRPr="00DA0793">
        <w:rPr>
          <w:rFonts w:ascii="Times New Roman" w:hAnsi="Times New Roman" w:cs="Times New Roman"/>
          <w:i/>
          <w:iCs/>
          <w:color w:val="222222"/>
          <w:sz w:val="24"/>
          <w:szCs w:val="24"/>
          <w:shd w:val="clear" w:color="auto" w:fill="FFFFFF"/>
        </w:rPr>
        <w:t>85</w:t>
      </w:r>
      <w:r w:rsidRPr="00DA0793">
        <w:rPr>
          <w:rFonts w:ascii="Times New Roman" w:hAnsi="Times New Roman" w:cs="Times New Roman"/>
          <w:color w:val="222222"/>
          <w:sz w:val="24"/>
          <w:szCs w:val="24"/>
          <w:shd w:val="clear" w:color="auto" w:fill="FFFFFF"/>
        </w:rPr>
        <w:t>(1), 187-204.</w:t>
      </w:r>
    </w:p>
    <w:p w14:paraId="3000D67B" w14:textId="77777777" w:rsidR="00DA0793" w:rsidRPr="00DA0793" w:rsidRDefault="005A40C5" w:rsidP="00DA0793">
      <w:pPr>
        <w:spacing w:line="480" w:lineRule="auto"/>
        <w:ind w:left="720" w:hanging="720"/>
        <w:rPr>
          <w:rFonts w:ascii="Times New Roman" w:hAnsi="Times New Roman" w:cs="Times New Roman"/>
          <w:b/>
          <w:bCs/>
          <w:sz w:val="24"/>
          <w:szCs w:val="24"/>
        </w:rPr>
      </w:pPr>
      <w:r w:rsidRPr="00DA0793">
        <w:rPr>
          <w:rFonts w:ascii="Times New Roman" w:hAnsi="Times New Roman" w:cs="Times New Roman"/>
          <w:color w:val="222222"/>
          <w:sz w:val="24"/>
          <w:szCs w:val="24"/>
          <w:shd w:val="clear" w:color="auto" w:fill="FFFFFF"/>
        </w:rPr>
        <w:t xml:space="preserve">Scala, D. J., &amp; Johnson, K. M. (2017). Political polarization along the rural-urban continuum? The </w:t>
      </w:r>
      <w:r w:rsidRPr="00DA0793">
        <w:rPr>
          <w:rFonts w:ascii="Times New Roman" w:hAnsi="Times New Roman" w:cs="Times New Roman"/>
          <w:color w:val="222222"/>
          <w:sz w:val="24"/>
          <w:szCs w:val="24"/>
          <w:shd w:val="clear" w:color="auto" w:fill="FFFFFF"/>
        </w:rPr>
        <w:t>geography of the presidential vote, 2000–2016. </w:t>
      </w:r>
      <w:r w:rsidRPr="00DA0793">
        <w:rPr>
          <w:rFonts w:ascii="Times New Roman" w:hAnsi="Times New Roman" w:cs="Times New Roman"/>
          <w:i/>
          <w:iCs/>
          <w:color w:val="222222"/>
          <w:sz w:val="24"/>
          <w:szCs w:val="24"/>
          <w:shd w:val="clear" w:color="auto" w:fill="FFFFFF"/>
        </w:rPr>
        <w:t>The ANNALS of the American Academy of Political and Social Science</w:t>
      </w:r>
      <w:r w:rsidRPr="00DA0793">
        <w:rPr>
          <w:rFonts w:ascii="Times New Roman" w:hAnsi="Times New Roman" w:cs="Times New Roman"/>
          <w:color w:val="222222"/>
          <w:sz w:val="24"/>
          <w:szCs w:val="24"/>
          <w:shd w:val="clear" w:color="auto" w:fill="FFFFFF"/>
        </w:rPr>
        <w:t>, </w:t>
      </w:r>
      <w:r w:rsidRPr="00DA0793">
        <w:rPr>
          <w:rFonts w:ascii="Times New Roman" w:hAnsi="Times New Roman" w:cs="Times New Roman"/>
          <w:i/>
          <w:iCs/>
          <w:color w:val="222222"/>
          <w:sz w:val="24"/>
          <w:szCs w:val="24"/>
          <w:shd w:val="clear" w:color="auto" w:fill="FFFFFF"/>
        </w:rPr>
        <w:t>672</w:t>
      </w:r>
      <w:r w:rsidRPr="00DA0793">
        <w:rPr>
          <w:rFonts w:ascii="Times New Roman" w:hAnsi="Times New Roman" w:cs="Times New Roman"/>
          <w:color w:val="222222"/>
          <w:sz w:val="24"/>
          <w:szCs w:val="24"/>
          <w:shd w:val="clear" w:color="auto" w:fill="FFFFFF"/>
        </w:rPr>
        <w:t>(1), 162-184.</w:t>
      </w:r>
    </w:p>
    <w:sectPr w:rsidR="00DA0793" w:rsidRPr="00DA079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1FF8C" w14:textId="77777777" w:rsidR="005A40C5" w:rsidRDefault="005A40C5">
      <w:pPr>
        <w:spacing w:after="0" w:line="240" w:lineRule="auto"/>
      </w:pPr>
      <w:r>
        <w:separator/>
      </w:r>
    </w:p>
  </w:endnote>
  <w:endnote w:type="continuationSeparator" w:id="0">
    <w:p w14:paraId="6018A6BD" w14:textId="77777777" w:rsidR="005A40C5" w:rsidRDefault="005A4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A139B" w14:textId="77777777" w:rsidR="005A40C5" w:rsidRDefault="005A40C5">
      <w:pPr>
        <w:spacing w:after="0" w:line="240" w:lineRule="auto"/>
      </w:pPr>
      <w:r>
        <w:separator/>
      </w:r>
    </w:p>
  </w:footnote>
  <w:footnote w:type="continuationSeparator" w:id="0">
    <w:p w14:paraId="552E1006" w14:textId="77777777" w:rsidR="005A40C5" w:rsidRDefault="005A4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605971"/>
      <w:docPartObj>
        <w:docPartGallery w:val="Page Numbers (Top of Page)"/>
        <w:docPartUnique/>
      </w:docPartObj>
    </w:sdtPr>
    <w:sdtEndPr>
      <w:rPr>
        <w:noProof/>
      </w:rPr>
    </w:sdtEndPr>
    <w:sdtContent>
      <w:p w14:paraId="3CE2DDFF" w14:textId="3FA7CB3E" w:rsidR="00DA0793" w:rsidRDefault="005A40C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0ACF2A" w14:textId="77777777" w:rsidR="00DA0793" w:rsidRDefault="00DA07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09"/>
    <w:rsid w:val="000D2C50"/>
    <w:rsid w:val="000F7A5A"/>
    <w:rsid w:val="00147942"/>
    <w:rsid w:val="0017744C"/>
    <w:rsid w:val="001B539E"/>
    <w:rsid w:val="002A084D"/>
    <w:rsid w:val="002E695A"/>
    <w:rsid w:val="00392E73"/>
    <w:rsid w:val="00413DFC"/>
    <w:rsid w:val="005A40C5"/>
    <w:rsid w:val="005C1AF1"/>
    <w:rsid w:val="00614803"/>
    <w:rsid w:val="00685602"/>
    <w:rsid w:val="0079711B"/>
    <w:rsid w:val="007C1494"/>
    <w:rsid w:val="008109BB"/>
    <w:rsid w:val="00870C49"/>
    <w:rsid w:val="008779FB"/>
    <w:rsid w:val="009236C3"/>
    <w:rsid w:val="0092790A"/>
    <w:rsid w:val="00AA0032"/>
    <w:rsid w:val="00AE3CE4"/>
    <w:rsid w:val="00AF5982"/>
    <w:rsid w:val="00B07394"/>
    <w:rsid w:val="00B53F99"/>
    <w:rsid w:val="00CD1C78"/>
    <w:rsid w:val="00CE6153"/>
    <w:rsid w:val="00D15609"/>
    <w:rsid w:val="00DA0793"/>
    <w:rsid w:val="00E34757"/>
    <w:rsid w:val="00E45BF5"/>
    <w:rsid w:val="00E66B24"/>
    <w:rsid w:val="00F125B8"/>
    <w:rsid w:val="00FD4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3A6C"/>
  <w15:chartTrackingRefBased/>
  <w15:docId w15:val="{C51E12FE-A356-4472-9F4B-D532CE19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793"/>
  </w:style>
  <w:style w:type="paragraph" w:styleId="Footer">
    <w:name w:val="footer"/>
    <w:basedOn w:val="Normal"/>
    <w:link w:val="FooterChar"/>
    <w:uiPriority w:val="99"/>
    <w:unhideWhenUsed/>
    <w:rsid w:val="00DA0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5</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2021-08-02T11:27:00Z</dcterms:created>
  <dcterms:modified xsi:type="dcterms:W3CDTF">2021-08-02T20:12:00Z</dcterms:modified>
</cp:coreProperties>
</file>